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A.II.2.1</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Administrasi Pembangunan</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Administrasi Pembangunan Sekretariat Daerah Kabupaten Bantul</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fasilitasi, koordinasi, perumusan kebijakan di bidang administrasi pembangunan di lingkungan Pemerintah Kabupaten Bantul</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program di bidang administrasi pembangunan yang meliputi  metode pelaksanaan, biaya, SDM, peralatan dan bahan yang dibutuhkan.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kegiatan serta target kinerja kegiatan di bidang administrasi pembangunan yang akan dilaksanakan oleh unit dibawahnya</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program di bidang administrasi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melaksanakan penyeliaan dan mengkoordinasikan pelaksanaan program dan kegiatan di bidang administrasi pembangunan yang dilaksanakan oleh unit kerja dibawahnya agar pelaksanaan program dan kegiatan sesuai dengan ketentuan yang berlaku dan dapat mencapai target kinerja program yang ditetapkan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yang terkait agar pelaksanaan program dan kegiatan di bidang administrasi pembangunan berjalan lancar dan selaras dengan program dan kegiatan yang lain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di bidang administrasi pembangunan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program dan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pelaksanaan program dan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 di bidang administrasi pembangunan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Pembagian pelaksanaan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internal</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dengan pihak lain/luar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capaian kinerja program dan kegiatan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program</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administrasi pembangunan sesuai ketentuan dan prosedur yang berlaku</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administrasi pembangunan sesuai dengan target yang ditetapkan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Sekretaris Daerah dan Asisten Perekonomian dan Pembangunan</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Pejabat yang lebih tinggi di unit kerja lain untuk koordinasi : Asisten Pemerintahan dan Asisten </w:t>
            </w:r>
            <w:r w:rsidRPr="00D03E51">
              <w:rPr>
                <w:rFonts w:ascii="Franklin Gothic Book" w:eastAsia="Times New Roman" w:hAnsi="Franklin Gothic Book" w:cs="Calibri"/>
                <w:noProof/>
                <w:color w:val="000000"/>
                <w:sz w:val="20"/>
                <w:szCs w:val="20"/>
              </w:rPr>
              <w:lastRenderedPageBreak/>
              <w:t>Sumberdaya dan Kesra, Kepala Dinas, Kepala Badan di Lingkungan Pemerintah Kab Bantul</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Bagian di Lingkungan Setda Kab Bantul, Camat, Kepala Kantor</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Kepala sub bagian di lingkungan internal bagian</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subbag, sub bid dan seksi di lingkungan Kab Bantul</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ketiga/penyedia jasa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Perencanaan Wilayah (S.P.W.)</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administrasi pembangunan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administrasi pembangunan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lastRenderedPageBreak/>
              <w:t>- T = Kemampuan menyesuaikan diri dengan situasi yang menghendaki pencapaian dengan tepat menurut perangkat batas, toleransi atau standar-standar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A.II.2.2</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Pengendalian Kegiatan</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Pengendalian Kegiatan Bagian Administrasi Pembangunan</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pengendalian kegiatan pembangunan di lingkungan pemerintah daerah</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pengendalian kegiatan pembangunan sesuai dengan rencana yang telah ditetapkan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pengendalian kegiatan pembangunan agar pelaksanaan kegiatan sesuai dengan standar operasional yang ditetapkan dan mencapai target kinerja yang ditetapkan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pengendalian kegiatan pembangunan berjalan lancar selaras dengan program dan kegiatan yang lain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pengendalian kegiatan pembangunan</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pengendalian kegiatan pembangunan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pengendalian kegiatan pembangunan sesuai dengan standar operasional dan target kinerja yang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Perencanaan Wilayah (S.P.W.)</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pengendalian kegiatan pembangunan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pengendalian kegiatan pembangunan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D03E51">
              <w:rPr>
                <w:rFonts w:ascii="Franklin Gothic Book" w:eastAsia="Times New Roman" w:hAnsi="Franklin Gothic Book" w:cs="Calibri"/>
                <w:noProof/>
                <w:color w:val="000000"/>
                <w:sz w:val="20"/>
                <w:szCs w:val="20"/>
              </w:rPr>
              <w:lastRenderedPageBreak/>
              <w:t>penerimaan dan pembuatan instruksi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A.II.2.3</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Pengendalian Kegiatan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A.II.2.4</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Pengendalian Kegiatan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A.II.2.5</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Pengendalian, Monitoring dan Evaluasi Pembangunan</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Pengendalian Kegiatan</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Pengendalian Kegiatan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administrasi dan pelaporan program kegiatan pem</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administrasi dan pelaporan program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administrasi dan pelaporan program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administrasi dan pelaporan program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administrasi dan pelaporan program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administrasi dan pelaporan program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administrasi dan pelaporan program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administrasi dan pelaporan program kegiatan pembangunan</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administrasi dan pelaporan program kegiatan pembangunan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Perencanaan Wilayah (P.W.)</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dan pelaporan program kegiatan pembangunan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administrasi dan pelaporan program kegiatan pembangunan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A.II.2.6</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 Pembangunan</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Pengendalian Program dan Kegiatan Pembangunan</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Pengendalian Kegiatan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pengendalian program dan kegiatan pembangunan</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pengendalian program dan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pengendalian program dan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pengendalian program dan kegiatan pembangunan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pengendalian program dan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pengendalian program dan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pengendalian program dan kegiatan pembangunan dengan berbagai pihak yang terkait</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pengendalian program dan kegiatan pembangunan kepada pihak lain yang membutuhkan sesuai dengan ketentuan yang berlaku</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pengendalian program dan kegiatan pembangunan</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pengendalian program dan kegiatan pembangunan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(Sos.)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Perencanaan Wilayah (P.W.)</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Pemerintahan (I.P.)</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pembangunan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pengendalian program dan kegiatan pembangunan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pengendalian program dan kegiatan pembangunan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A.II.2.7</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Analisis Kebijakan Pembangunan</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Analisis Kebijakan Pembangunan Bagian Administrasi Pembangunan</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analisis kebijakan pembangunan di lingkungan pemerintah daerah</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analisis kebijakan pembangunan sesuai dengan rencana yang telah ditetapkan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analisis kebijakan pembangunan agar pelaksanaan kegiatan sesuai dengan standar operasional yang ditetapkan dan mencapai target kinerja yang ditetapkan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analisis kebijakan pembangunan berjalan lancar selaras dengan program dan kegiatan yang lain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analisis kebijakan pembangunan</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analisis kebijakan pembangunan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analisis kebijakan pembangunan sesuai dengan standar operasional dan target kinerja yang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Perencanaan Wilayah (S.P.W.)</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analisis kebijakan pembangunan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analisis kebijakan pembangunan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D03E51">
              <w:rPr>
                <w:rFonts w:ascii="Franklin Gothic Book" w:eastAsia="Times New Roman" w:hAnsi="Franklin Gothic Book" w:cs="Calibri"/>
                <w:noProof/>
                <w:color w:val="000000"/>
                <w:sz w:val="20"/>
                <w:szCs w:val="20"/>
              </w:rPr>
              <w:lastRenderedPageBreak/>
              <w:t>penerimaan dan pembuatan instruksi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A.II.2.8</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Kebijakan Pembangunan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A.II.2.9</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Kebijakan Pembangunan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A.II.2.10</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Pembinaan Pembangunan</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Penyusunan Analisis Kebijakan Pembangunan</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Kebijakan Pembangunan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penyusunan analisis kebijakan pembangunan</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penyusunan analisis kebijakan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penyusunan analisis kebijakan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penyusunan analisis kebijakan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penyusunan analisis kebijakan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penyusunan analisis kebijakan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penyusunan analisis kebijakan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penyusunan analisis kebijakan pembangunan</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penyusunan analisis kebijakan pembangunan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Perencanaan Wilayah (P.W.)</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penyusunan analisis kebijakan pembangunan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penyusunan analisis kebijakan pembangunan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A.II.2.11</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 Pembangunan</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Kebijakan Program Pembangunan</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Analisis Kebijakan Pembangunan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kebijakan program pembangunan</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kebijakan program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kebijakan program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kebijakan program pembangunan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kebijakan program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kebijakan program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kebijakan program pembangunan dengan berbagai pihak yang terkait</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kebijakan program pembangunan kepada pihak lain yang membutuhkan sesuai dengan ketentuan yang berlaku</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kebijakan program pembangunan</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kebijakan program pembangunan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(Sos.)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Perencanaan Wilayah (P.W.)</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Pemerintahan (I.P.)</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pembangunan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kebijakan program pembangunan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kebijakan program pembangunan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A.II.2.12</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Administrasi dan Pelaporan Pembangunan</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Administrasi dan Pelaporan Pembangunan Bagian Administrasi Pembangunan</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administrasi dan pelaporan pembangunan di lingkungan pemerintah daerah</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administrasi dan pelaporan pembangunan sesuai dengan rencana yang telah ditetapkan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administrasi dan pelaporan pembangunan agar pelaksanaan kegiatan sesuai dengan standar operasional yang ditetapkan dan mencapai target kinerja yang ditetapkan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administrasi dan pelaporan pembangunan berjalan lancar selaras dengan program dan kegiatan yang lain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administrasi dan pelaporan pembangunan</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administrasi dan pelaporan pembangunan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administrasi dan pelaporan pembangunan sesuai dengan standar operasional dan target kinerja yang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Perencanaan Wilayah (S.P.W.)</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administrasi dan pelaporan pembangunan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administrasi dan pelaporan pembangunan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D03E51">
              <w:rPr>
                <w:rFonts w:ascii="Franklin Gothic Book" w:eastAsia="Times New Roman" w:hAnsi="Franklin Gothic Book" w:cs="Calibri"/>
                <w:noProof/>
                <w:color w:val="000000"/>
                <w:sz w:val="20"/>
                <w:szCs w:val="20"/>
              </w:rPr>
              <w:lastRenderedPageBreak/>
              <w:t>penerimaan dan pembuatan instruksi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A.II.2.13</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A.II.2.14</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A.II.2.15</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 penerimaan/pengeluaran, bendahara penerimaan/pengeluaran pembantu</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penatausahaan serta mempertanggungjawabkan keuangan daerah</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Penatausahaan pengeluaran keuangan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kas umum;</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simpanan/bank;</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pajak;</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panjar;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rekapitulasi pengeluaran per rincian obyek;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Membuat register SPP-UP/GU/TU/LS</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kartu kendali penerbitan permintaan pembayaran kegiatan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bukti atas penyetoran PPN/PPh ke kas negara;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register penutupan kas.</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Sistem Akuntansi Pengeluaran Kas</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jurnal pengeluaran kas;</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pengeluaran kas;</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pembantu  pengeluaran kas.</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Menyusun laporan penatausahaan keuangan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Bulanan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Triwulanan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Semesteran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Tahunan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Keuangan dan Realisasi Fisik</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Prognosis Kegiatan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Catatan Atas Laporan Keuangan Semesteran dan tahunan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realisasi anggaran;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neraca;</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arus kas</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realisasi anggaran kepada PPTK/Atasan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Memfasilitasi kegiatan pemeriksaan keuangan</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kas umum;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simpanan/bank;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pajak;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panjar;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buku rekapitulasi pengeluaran per rincian obyek; </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SPP-UP/GU/TU/LS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kartu kendali penerbitan permintaan pembayaran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atas penyetoran PPN/PPh ke kas negara; dan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register penutupan kas.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jurnal pengeluaran kas;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pengeluaran kas;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pembantu  pengeluaran kas.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Bulanan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Triwulanan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Semesteran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Tahunan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Keuangan dan Realisasi Fisik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Prognosis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Catatan Atas Laporan Keuangan Semesteran dan tahunan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laporan realisasi anggaran;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neraca;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arus kas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 kepada PPTK/Atasan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Fasiliyasi kegiatan pemeriksaan keuangan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penatausahaan keuangan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Mengelola uang masuk dan keluar instansi</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uang/surat berharga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bukti pengeluaran kas</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dan printer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administrasi keuangan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keuangan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penerimaan dan pengeluaran keuangan daerah</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 dan aplikasi pengelolaan keuangan daerah</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M : Kemampuan menyesuaikan diri dengan kegiatan pengambilan peraturan, pembuatan </w:t>
            </w:r>
            <w:r w:rsidRPr="00D03E51">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A.II.2.16</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Keuangan</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Pembantu bendahara pengeluara/penerimaan (Kasir, pengurus gaji, pemegang buku dll)</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penerimaan dan pembayaran uang sesuai dengan prosedur yang ada</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pengurusan gaji pegawai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transaksi dalam buku / dokumen keuangan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Melakukan penyetoran uang ke Bank </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penarikan uang di Bank</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Kuitansi pembayaran / penerimaan uang</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Pembayaran gaji pegawai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pengelolaan keuangan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setor uang</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Uang cash</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administrasi keuangan dengan benar sesuai dengan prosedure yang berlaku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Mencatat transaksi keuangan sesuai dengan keadaan sebenarnya</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Keuangan</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keuangan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keuangan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A.II.2.17</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Sarana dan Prasarana</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Barang</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Merencanakan kebutuhan dan penganggaran barang milik daerah</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penerimaan Barang Milik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Melaksankaan penyaluran barang milik daerah</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penghapusan Barang Milik Daerah</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pembukuan / penatausahaan Barang Milik Daerah</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nventarisasi barang milik daerah (5 tahun sekali)</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pengelolaan Barang Milik Daerah</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RKBMD</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penerimaan barang milik daerah</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penyaluran barang milik daerah</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penghapusan barang milik daerah</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penatausahaan barang milik daerah</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kegiatan inventarisasi barang milik daerah</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pengelolaan barang milik daerah</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penatusahaan barang milik daerah dengan baik dan benar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Keamanan barang milik daerah</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Penjagaan kualitas barang yang disimpan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kebutuhan barang milik daerah </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barang yang diterima</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Mengecek jumlah dan kualitas barang milik daerah yang sudah menjadi inventaris kantor</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barang milik kantor</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barang Milik Daerah</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barang</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barang</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A.II.2.18</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A.II.2.19</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Perencanaan, Evaluasi dan Pelaporan</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Program/Perencanaan</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teknis yang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perencanaan dan pelaporan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perencanaan dan laporan pelaksanaan program kegiatan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A.II.2.20</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Pengendalian, Monitoring dan Evaluasi Pembangunan</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Administrasi dan Pelaporan Pembangunan</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pengendalian pelaksanaan kegiatan pembangunan</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pengendalian pelaksanaan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pengendalian pelaksanaan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pengendalian pelaksanaan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pengendalian pelaksanaan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pengendalian pelaksanaan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pengendalian pelaksanaan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pengendalian pelaksanaan kegiatan pembangunan</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pengendalian pelaksanaan kegiatan pembangunan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Perencanaan Wilayah (P.W.)</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pengendalian pelaksanaan kegiatan pembangunan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pengendalian pelaksanaan kegiatan pembangunan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A.II.2.21</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 Pembangunan</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Administrasi dan Pelaporan Pembangunan</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Administrasi dan Pelaporan Pembangunan  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administrasi dan pelaporan program dan kegiatan pembangunan</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administrasi dan pelaporan program dan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administrasi dan pelaporan program dan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administrasi dan pelaporan program dan kegiatan pembangunan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administrasi dan pelaporan program dan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administrasi dan pelaporan program dan kegiatan pembangunan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administrasi dan pelaporan program dan kegiatan pembangunan dengan berbagai pihak yang terkait</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administrasi dan pelaporan program dan kegiatan pembangunan kepada pihak lain yang membutuhkan sesuai dengan ketentuan yang berlaku</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administrasi dan pelaporan program dan kegiatan pembangunan</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administrasi dan pelaporan program dan kegiatan pembangunan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(Sos.)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Perencanaan Wilayah (P.W.)</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Pemerintahan (I.P.)</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0</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pembangunan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dan pelaporan program dan kegiatan pembangunan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administrasi dan pelaporan program dan kegiatan pemba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A.II.2.22</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c</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A.II.2.23</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A.II.2.24</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A.II.2.25</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E547A0">
      <w:pPr>
        <w:spacing w:after="0" w:line="240" w:lineRule="auto"/>
        <w:rPr>
          <w:rFonts w:ascii="Franklin Gothic Book" w:hAnsi="Franklin Gothic Book"/>
          <w:b/>
          <w:sz w:val="20"/>
          <w:szCs w:val="20"/>
        </w:rPr>
        <w:sectPr w:rsidR="00A61CB7" w:rsidSect="00A61CB7">
          <w:pgSz w:w="11907" w:h="16839" w:code="9"/>
          <w:pgMar w:top="1021" w:right="1134" w:bottom="1021" w:left="1701" w:header="720" w:footer="720" w:gutter="0"/>
          <w:pgNumType w:start="1"/>
          <w:cols w:space="720"/>
          <w:docGrid w:linePitch="360"/>
        </w:sectPr>
      </w:pPr>
    </w:p>
    <w:p w:rsidR="00A61CB7" w:rsidRPr="008B572B" w:rsidRDefault="00A61CB7"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A61CB7" w:rsidRPr="00815DCA" w:rsidRDefault="00A61CB7"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A61CB7" w:rsidRPr="00227EF0" w:rsidTr="00A57D07">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A61CB7" w:rsidRPr="00227EF0" w:rsidRDefault="00A61CB7"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A.II.2.26</w:t>
            </w:r>
          </w:p>
        </w:tc>
      </w:tr>
      <w:tr w:rsidR="00A61CB7" w:rsidRPr="00227EF0" w:rsidTr="00A57D07">
        <w:trPr>
          <w:trHeight w:val="20"/>
        </w:trPr>
        <w:tc>
          <w:tcPr>
            <w:tcW w:w="346" w:type="dxa"/>
            <w:tcBorders>
              <w:top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A61CB7" w:rsidRPr="00227EF0" w:rsidTr="00A57D07">
        <w:trPr>
          <w:trHeight w:val="20"/>
        </w:trPr>
        <w:tc>
          <w:tcPr>
            <w:tcW w:w="346" w:type="dxa"/>
            <w:shd w:val="clear" w:color="auto" w:fill="auto"/>
            <w:noWrap/>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Pembangunan Sekretariat Daerah</w:t>
            </w:r>
          </w:p>
        </w:tc>
      </w:tr>
      <w:tr w:rsidR="00A61CB7" w:rsidRPr="00227EF0" w:rsidTr="00A57D07">
        <w:trPr>
          <w:trHeight w:val="20"/>
        </w:trPr>
        <w:tc>
          <w:tcPr>
            <w:tcW w:w="346" w:type="dxa"/>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A61CB7" w:rsidRPr="00227EF0" w:rsidTr="00A57D07">
        <w:trPr>
          <w:trHeight w:val="20"/>
        </w:trPr>
        <w:tc>
          <w:tcPr>
            <w:tcW w:w="346" w:type="dxa"/>
            <w:tcBorders>
              <w:bottom w:val="single" w:sz="4" w:space="0" w:color="auto"/>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A61CB7" w:rsidRPr="00227EF0" w:rsidRDefault="00A61CB7" w:rsidP="002D6445">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A61CB7" w:rsidRPr="00D03E51" w:rsidRDefault="00A61CB7" w:rsidP="00DC6BED">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A61CB7" w:rsidRPr="00227EF0" w:rsidRDefault="00A61CB7" w:rsidP="00052706">
            <w:pPr>
              <w:spacing w:after="0" w:line="240" w:lineRule="auto"/>
              <w:ind w:left="119" w:hanging="130"/>
              <w:rPr>
                <w:rFonts w:ascii="Franklin Gothic Book" w:eastAsia="Times New Roman" w:hAnsi="Franklin Gothic Book" w:cs="Calibri"/>
                <w:color w:val="000000"/>
                <w:sz w:val="20"/>
                <w:szCs w:val="20"/>
              </w:rPr>
            </w:pPr>
          </w:p>
        </w:tc>
      </w:tr>
      <w:tr w:rsidR="00A61CB7" w:rsidRPr="00227EF0" w:rsidTr="00623E56">
        <w:trPr>
          <w:trHeight w:val="175"/>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A61CB7" w:rsidRPr="00D03E51" w:rsidRDefault="00A61CB7" w:rsidP="00DC6BED">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A61CB7" w:rsidRPr="00D03E51" w:rsidRDefault="00A61CB7" w:rsidP="00DC6BED">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A61CB7" w:rsidRPr="00227EF0" w:rsidRDefault="00A61CB7"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A61CB7" w:rsidRPr="00227EF0" w:rsidTr="00623E56">
        <w:trPr>
          <w:trHeight w:val="96"/>
        </w:trPr>
        <w:tc>
          <w:tcPr>
            <w:tcW w:w="346" w:type="dxa"/>
            <w:tcBorders>
              <w:bottom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A61CB7" w:rsidRPr="00227EF0" w:rsidRDefault="00A61CB7"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A61CB7" w:rsidRPr="00D03E51" w:rsidRDefault="00A61CB7" w:rsidP="00DC6BED">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A61CB7" w:rsidRPr="00227EF0" w:rsidRDefault="00A61CB7"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A61CB7" w:rsidRPr="00227EF0" w:rsidTr="00623E56">
        <w:trPr>
          <w:trHeight w:val="20"/>
        </w:trPr>
        <w:tc>
          <w:tcPr>
            <w:tcW w:w="346" w:type="dxa"/>
            <w:tcBorders>
              <w:top w:val="single" w:sz="4" w:space="0" w:color="auto"/>
              <w:left w:val="nil"/>
              <w:bottom w:val="nil"/>
              <w:right w:val="nil"/>
            </w:tcBorders>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A61CB7" w:rsidRPr="00227EF0" w:rsidTr="00623E56">
        <w:trPr>
          <w:trHeight w:val="20"/>
        </w:trPr>
        <w:tc>
          <w:tcPr>
            <w:tcW w:w="346" w:type="dxa"/>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A61CB7" w:rsidRPr="00227EF0" w:rsidTr="00623E56">
        <w:trPr>
          <w:trHeight w:val="20"/>
        </w:trPr>
        <w:tc>
          <w:tcPr>
            <w:tcW w:w="346" w:type="dxa"/>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A61CB7" w:rsidRPr="00227EF0" w:rsidTr="00623E56">
        <w:trPr>
          <w:trHeight w:val="20"/>
        </w:trPr>
        <w:tc>
          <w:tcPr>
            <w:tcW w:w="346" w:type="dxa"/>
            <w:shd w:val="clear" w:color="auto" w:fill="auto"/>
            <w:noWrap/>
            <w:hideMark/>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r>
      <w:tr w:rsidR="00A61CB7" w:rsidRPr="00227EF0" w:rsidTr="00623E56">
        <w:trPr>
          <w:trHeight w:val="20"/>
        </w:trPr>
        <w:tc>
          <w:tcPr>
            <w:tcW w:w="346"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A61CB7" w:rsidRPr="00227EF0" w:rsidTr="00623E56">
        <w:trPr>
          <w:trHeight w:val="20"/>
        </w:trPr>
        <w:tc>
          <w:tcPr>
            <w:tcW w:w="346"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A61CB7" w:rsidRPr="00227EF0" w:rsidTr="00623E56">
        <w:trPr>
          <w:trHeight w:val="20"/>
        </w:trPr>
        <w:tc>
          <w:tcPr>
            <w:tcW w:w="346"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A61CB7" w:rsidRPr="00D03E51" w:rsidRDefault="00A61CB7" w:rsidP="00DC6BED">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A61CB7" w:rsidRPr="00227EF0" w:rsidRDefault="00A61CB7"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A61CB7" w:rsidRPr="00227EF0" w:rsidRDefault="00A61CB7"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A61CB7" w:rsidRPr="00D03E51" w:rsidRDefault="00A61CB7" w:rsidP="00DC6BED">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A61CB7" w:rsidRPr="00227EF0" w:rsidRDefault="00A61CB7"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A61CB7" w:rsidRPr="00227EF0" w:rsidTr="00623E56">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A61CB7" w:rsidRPr="00227EF0" w:rsidRDefault="00A61CB7"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623E56">
        <w:trPr>
          <w:trHeight w:val="20"/>
        </w:trPr>
        <w:tc>
          <w:tcPr>
            <w:tcW w:w="346" w:type="dxa"/>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A61CB7" w:rsidRPr="00227EF0" w:rsidTr="00A57D07">
        <w:trPr>
          <w:trHeight w:val="20"/>
        </w:trPr>
        <w:tc>
          <w:tcPr>
            <w:tcW w:w="346" w:type="dxa"/>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A61CB7" w:rsidRPr="00227EF0" w:rsidRDefault="00A61CB7"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227EF0" w:rsidTr="00A57D07">
        <w:trPr>
          <w:trHeight w:val="20"/>
        </w:trPr>
        <w:tc>
          <w:tcPr>
            <w:tcW w:w="346"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A61CB7" w:rsidRPr="00815DCA" w:rsidTr="00A57D07">
        <w:trPr>
          <w:trHeight w:val="20"/>
        </w:trPr>
        <w:tc>
          <w:tcPr>
            <w:tcW w:w="346"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A61CB7" w:rsidRPr="00227EF0" w:rsidRDefault="00A61CB7"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A61CB7" w:rsidRPr="00815DCA" w:rsidRDefault="00A61CB7"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A61CB7" w:rsidRDefault="00A61CB7" w:rsidP="00A61CB7">
      <w:pPr>
        <w:spacing w:after="0" w:line="240" w:lineRule="auto"/>
        <w:rPr>
          <w:rFonts w:ascii="Franklin Gothic Book" w:hAnsi="Franklin Gothic Book"/>
          <w:b/>
          <w:sz w:val="20"/>
          <w:szCs w:val="20"/>
        </w:rPr>
      </w:pPr>
    </w:p>
    <w:p w:rsidR="00A61CB7" w:rsidRDefault="00A61CB7" w:rsidP="00A61CB7">
      <w:pPr>
        <w:spacing w:after="0" w:line="240" w:lineRule="auto"/>
        <w:rPr>
          <w:rFonts w:ascii="Franklin Gothic Book" w:hAnsi="Franklin Gothic Book"/>
          <w:b/>
          <w:sz w:val="20"/>
          <w:szCs w:val="20"/>
        </w:rPr>
      </w:pPr>
    </w:p>
    <w:p w:rsidR="00A61CB7" w:rsidRDefault="00A61CB7" w:rsidP="00A61CB7">
      <w:pPr>
        <w:spacing w:after="0" w:line="240" w:lineRule="auto"/>
        <w:ind w:left="6480"/>
        <w:rPr>
          <w:rFonts w:ascii="Franklin Gothic Book" w:hAnsi="Franklin Gothic Book"/>
          <w:b/>
          <w:sz w:val="20"/>
          <w:szCs w:val="20"/>
        </w:rPr>
      </w:pPr>
      <w:r>
        <w:rPr>
          <w:rFonts w:ascii="Franklin Gothic Book" w:hAnsi="Franklin Gothic Book"/>
          <w:b/>
          <w:sz w:val="20"/>
          <w:szCs w:val="20"/>
        </w:rPr>
        <w:t>BUPATI BANTUL</w:t>
      </w:r>
    </w:p>
    <w:p w:rsidR="00A61CB7" w:rsidRDefault="00A61CB7" w:rsidP="00A61CB7">
      <w:pPr>
        <w:spacing w:after="0" w:line="240" w:lineRule="auto"/>
        <w:ind w:left="6480"/>
        <w:rPr>
          <w:rFonts w:ascii="Franklin Gothic Book" w:hAnsi="Franklin Gothic Book"/>
          <w:b/>
          <w:sz w:val="20"/>
          <w:szCs w:val="20"/>
        </w:rPr>
      </w:pPr>
    </w:p>
    <w:p w:rsidR="00A61CB7" w:rsidRDefault="00A61CB7" w:rsidP="00A61CB7">
      <w:pPr>
        <w:spacing w:after="0" w:line="240" w:lineRule="auto"/>
        <w:ind w:left="6480"/>
        <w:rPr>
          <w:rFonts w:ascii="Franklin Gothic Book" w:hAnsi="Franklin Gothic Book"/>
          <w:b/>
          <w:sz w:val="20"/>
          <w:szCs w:val="20"/>
        </w:rPr>
      </w:pPr>
    </w:p>
    <w:p w:rsidR="00A61CB7" w:rsidRDefault="00A61CB7" w:rsidP="00A61CB7">
      <w:pPr>
        <w:spacing w:after="0" w:line="240" w:lineRule="auto"/>
        <w:ind w:left="6480"/>
        <w:rPr>
          <w:rFonts w:ascii="Franklin Gothic Book" w:hAnsi="Franklin Gothic Book"/>
          <w:b/>
          <w:sz w:val="20"/>
          <w:szCs w:val="20"/>
        </w:rPr>
      </w:pPr>
    </w:p>
    <w:p w:rsidR="00A61CB7" w:rsidRDefault="00A61CB7" w:rsidP="00A61CB7">
      <w:pPr>
        <w:spacing w:after="0" w:line="240" w:lineRule="auto"/>
        <w:ind w:left="6480"/>
        <w:rPr>
          <w:rFonts w:ascii="Franklin Gothic Book" w:hAnsi="Franklin Gothic Book"/>
          <w:b/>
          <w:sz w:val="20"/>
          <w:szCs w:val="20"/>
        </w:rPr>
      </w:pPr>
    </w:p>
    <w:p w:rsidR="00A61CB7" w:rsidRPr="00815DCA" w:rsidRDefault="00A61CB7" w:rsidP="00A61CB7">
      <w:pPr>
        <w:spacing w:after="0" w:line="240" w:lineRule="auto"/>
        <w:ind w:left="6480"/>
        <w:rPr>
          <w:rFonts w:ascii="Franklin Gothic Book" w:hAnsi="Franklin Gothic Book"/>
          <w:b/>
          <w:sz w:val="20"/>
          <w:szCs w:val="20"/>
        </w:rPr>
      </w:pPr>
      <w:r>
        <w:rPr>
          <w:rFonts w:ascii="Franklin Gothic Book" w:hAnsi="Franklin Gothic Book"/>
          <w:b/>
          <w:sz w:val="20"/>
          <w:szCs w:val="20"/>
        </w:rPr>
        <w:t>SUHARSONO</w:t>
      </w:r>
    </w:p>
    <w:p w:rsidR="00A61CB7" w:rsidRPr="00815DCA" w:rsidRDefault="00A61CB7" w:rsidP="00A61CB7">
      <w:pPr>
        <w:spacing w:after="0" w:line="240" w:lineRule="auto"/>
        <w:rPr>
          <w:rFonts w:ascii="Franklin Gothic Book" w:hAnsi="Franklin Gothic Book"/>
          <w:b/>
          <w:sz w:val="20"/>
          <w:szCs w:val="20"/>
        </w:rPr>
      </w:pPr>
      <w:bookmarkStart w:id="0" w:name="_GoBack"/>
      <w:bookmarkEnd w:id="0"/>
    </w:p>
    <w:sectPr w:rsidR="00A61CB7" w:rsidRPr="00815DCA" w:rsidSect="00A61CB7">
      <w:pgSz w:w="11907" w:h="16839" w:code="9"/>
      <w:pgMar w:top="1021" w:right="1134" w:bottom="1021" w:left="1701" w:header="720" w:footer="720"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7473E"/>
    <w:rsid w:val="00277F72"/>
    <w:rsid w:val="002A66F0"/>
    <w:rsid w:val="002B6CD8"/>
    <w:rsid w:val="002C1333"/>
    <w:rsid w:val="002C22FA"/>
    <w:rsid w:val="002D6445"/>
    <w:rsid w:val="002F62F7"/>
    <w:rsid w:val="003069F2"/>
    <w:rsid w:val="0033290E"/>
    <w:rsid w:val="00354EC3"/>
    <w:rsid w:val="00363FB2"/>
    <w:rsid w:val="003C2CD6"/>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61CB7"/>
    <w:rsid w:val="00AA3B26"/>
    <w:rsid w:val="00AD0E03"/>
    <w:rsid w:val="00B20B36"/>
    <w:rsid w:val="00B2748C"/>
    <w:rsid w:val="00B41007"/>
    <w:rsid w:val="00BD41A7"/>
    <w:rsid w:val="00BF0426"/>
    <w:rsid w:val="00C31DC9"/>
    <w:rsid w:val="00C363CA"/>
    <w:rsid w:val="00C633DC"/>
    <w:rsid w:val="00C80CC9"/>
    <w:rsid w:val="00C87CFF"/>
    <w:rsid w:val="00CB0067"/>
    <w:rsid w:val="00CB12BB"/>
    <w:rsid w:val="00CF1D2E"/>
    <w:rsid w:val="00D0370F"/>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6FD4"/>
    <w:rsid w:val="00EC0ADD"/>
    <w:rsid w:val="00F1180D"/>
    <w:rsid w:val="00F36C97"/>
    <w:rsid w:val="00F51669"/>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2D78B-B690-4758-8809-13747D476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20705</Words>
  <Characters>118020</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2018-10-24T15:22:00Z</dcterms:created>
  <dcterms:modified xsi:type="dcterms:W3CDTF">2018-10-24T15:24:00Z</dcterms:modified>
</cp:coreProperties>
</file>